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Mẫu kế hoạch tuần và tháng</w:t>
      </w:r>
    </w:p>
    <w:p>
      <w:r>
        <w:t>Tài liệu dùng riêng cho bài thực hành OnAcademy. An Phúc và mọi giao dịch, nhân vật trong bộ này là giả định. Không dùng mẫu này như quyết định hay chính sách của một doanh nghiệp thật.</w:t>
      </w:r>
    </w:p>
    <w:p>
      <w:pPr>
        <w:pStyle w:val="Heading1"/>
      </w:pPr>
      <w:r>
        <w:t>Thông tin kế hoạch</w:t>
      </w:r>
    </w:p>
    <w:p>
      <w:r>
        <w:t>Tuần 02–06/11/2026 và tháng 11/2026, múi giờ Asia/Ho_Chi_Minh. Người học đánh dấu rõ ngày xác nhận và ngày dự kiến. Không tự tạo lời mời lịch thật.</w:t>
      </w:r>
    </w:p>
    <w:p>
      <w:pPr>
        <w:pStyle w:val="Heading1"/>
      </w:pPr>
      <w:r>
        <w:t>Bảng công việc</w:t>
      </w:r>
    </w:p>
    <w:tbl>
      <w:tblPr>
        <w:tblStyle w:val="TableGrid"/>
        <w:tblW w:type="auto" w:w="0"/>
        <w:jc w:val="center"/>
        <w:tblLook w:firstColumn="1" w:firstRow="1" w:lastColumn="0" w:lastRow="0" w:noHBand="0" w:noVBand="1" w:val="04A0"/>
        <w:tblBorders>
          <w:top w:val="single" w:sz="4" w:color="DCE7DE"/>
          <w:left w:val="single" w:sz="4" w:color="DCE7DE"/>
          <w:bottom w:val="single" w:sz="4" w:color="DCE7DE"/>
          <w:right w:val="single" w:sz="4" w:color="DCE7DE"/>
          <w:insideH w:val="single" w:sz="4" w:color="DCE7DE"/>
          <w:insideV w:val="single" w:sz="4" w:color="DCE7DE"/>
        </w:tblBorders>
      </w:tblPr>
      <w:tblGrid>
        <w:gridCol w:w="1587"/>
        <w:gridCol w:w="1587"/>
        <w:gridCol w:w="1587"/>
        <w:gridCol w:w="1587"/>
        <w:gridCol w:w="1587"/>
        <w:gridCol w:w="1587"/>
      </w:tblGrid>
      <w:tr>
        <w:tc>
          <w:tcPr>
            <w:tcW w:type="dxa" w:w="1587"/>
            <w:shd w:fill="17674F"/>
            <w:tcMar>
              <w:top w:w="65" w:type="dxa"/>
              <w:bottom w:w="65" w:type="dxa"/>
              <w:left w:w="90" w:type="dxa"/>
              <w:right w:w="90" w:type="dxa"/>
            </w:tcMar>
          </w:tcPr>
          <w:p>
            <w:pPr>
              <w:spacing w:after="80"/>
            </w:pPr>
            <w:r>
              <w:rPr>
                <w:rFonts w:ascii="Arial" w:hAnsi="Arial"/>
                <w:b/>
                <w:color w:val="FFFFFF"/>
                <w:sz w:val="21"/>
              </w:rPr>
              <w:t>Việc</w:t>
            </w:r>
          </w:p>
        </w:tc>
        <w:tc>
          <w:tcPr>
            <w:tcW w:type="dxa" w:w="1587"/>
            <w:shd w:fill="17674F"/>
            <w:tcMar>
              <w:top w:w="65" w:type="dxa"/>
              <w:bottom w:w="65" w:type="dxa"/>
              <w:left w:w="90" w:type="dxa"/>
              <w:right w:w="90" w:type="dxa"/>
            </w:tcMar>
          </w:tcPr>
          <w:p>
            <w:pPr>
              <w:spacing w:after="80"/>
            </w:pPr>
            <w:r>
              <w:rPr>
                <w:rFonts w:ascii="Arial" w:hAnsi="Arial"/>
                <w:b/>
                <w:color w:val="FFFFFF"/>
                <w:sz w:val="21"/>
              </w:rPr>
              <w:t>Chủ trì</w:t>
            </w:r>
          </w:p>
        </w:tc>
        <w:tc>
          <w:tcPr>
            <w:tcW w:type="dxa" w:w="1587"/>
            <w:shd w:fill="17674F"/>
            <w:tcMar>
              <w:top w:w="65" w:type="dxa"/>
              <w:bottom w:w="65" w:type="dxa"/>
              <w:left w:w="90" w:type="dxa"/>
              <w:right w:w="90" w:type="dxa"/>
            </w:tcMar>
          </w:tcPr>
          <w:p>
            <w:pPr>
              <w:spacing w:after="80"/>
            </w:pPr>
            <w:r>
              <w:rPr>
                <w:rFonts w:ascii="Arial" w:hAnsi="Arial"/>
                <w:b/>
                <w:color w:val="FFFFFF"/>
                <w:sz w:val="21"/>
              </w:rPr>
              <w:t>Đầu ra</w:t>
            </w:r>
          </w:p>
        </w:tc>
        <w:tc>
          <w:tcPr>
            <w:tcW w:type="dxa" w:w="1587"/>
            <w:shd w:fill="17674F"/>
            <w:tcMar>
              <w:top w:w="65" w:type="dxa"/>
              <w:bottom w:w="65" w:type="dxa"/>
              <w:left w:w="90" w:type="dxa"/>
              <w:right w:w="90" w:type="dxa"/>
            </w:tcMar>
          </w:tcPr>
          <w:p>
            <w:pPr>
              <w:spacing w:after="80"/>
            </w:pPr>
            <w:r>
              <w:rPr>
                <w:rFonts w:ascii="Arial" w:hAnsi="Arial"/>
                <w:b/>
                <w:color w:val="FFFFFF"/>
                <w:sz w:val="21"/>
              </w:rPr>
              <w:t>Mốc</w:t>
            </w:r>
          </w:p>
        </w:tc>
        <w:tc>
          <w:tcPr>
            <w:tcW w:type="dxa" w:w="1587"/>
            <w:shd w:fill="17674F"/>
            <w:tcMar>
              <w:top w:w="65" w:type="dxa"/>
              <w:bottom w:w="65" w:type="dxa"/>
              <w:left w:w="90" w:type="dxa"/>
              <w:right w:w="90" w:type="dxa"/>
            </w:tcMar>
          </w:tcPr>
          <w:p>
            <w:pPr>
              <w:spacing w:after="80"/>
            </w:pPr>
            <w:r>
              <w:rPr>
                <w:rFonts w:ascii="Arial" w:hAnsi="Arial"/>
                <w:b/>
                <w:color w:val="FFFFFF"/>
                <w:sz w:val="21"/>
              </w:rPr>
              <w:t>Phụ thuộc</w:t>
            </w:r>
          </w:p>
        </w:tc>
        <w:tc>
          <w:tcPr>
            <w:tcW w:type="dxa" w:w="1587"/>
            <w:shd w:fill="17674F"/>
            <w:tcMar>
              <w:top w:w="65" w:type="dxa"/>
              <w:bottom w:w="65" w:type="dxa"/>
              <w:left w:w="90" w:type="dxa"/>
              <w:right w:w="90" w:type="dxa"/>
            </w:tcMar>
          </w:tcPr>
          <w:p>
            <w:pPr>
              <w:spacing w:after="80"/>
            </w:pPr>
            <w:r>
              <w:rPr>
                <w:rFonts w:ascii="Arial" w:hAnsi="Arial"/>
                <w:b/>
                <w:color w:val="FFFFFF"/>
                <w:sz w:val="21"/>
              </w:rPr>
              <w:t>Trạng thái</w:t>
            </w:r>
          </w:p>
        </w:tc>
      </w:tr>
      <w:tr>
        <w:tc>
          <w:tcPr>
            <w:tcW w:type="dxa" w:w="1587"/>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[vai trò]</w:t>
            </w:r>
          </w:p>
        </w:tc>
        <w:tc>
          <w:tcPr>
            <w:tcW w:type="dxa" w:w="1587"/>
            <w:shd w:fill="EDF5EF"/>
            <w:tcMar>
              <w:top w:w="65" w:type="dxa"/>
              <w:bottom w:w="65" w:type="dxa"/>
              <w:left w:w="90" w:type="dxa"/>
              <w:right w:w="90" w:type="dxa"/>
            </w:tcMar>
          </w:tcPr>
          <w:p>
            <w:pPr>
              <w:spacing w:after="80"/>
            </w:pPr>
            <w:r>
              <w:rPr>
                <w:rFonts w:ascii="Arial" w:hAnsi="Arial"/>
                <w:b w:val="0"/>
                <w:color w:val="173D31"/>
                <w:sz w:val="21"/>
              </w:rPr>
              <w:t>[sản phẩm]</w:t>
            </w:r>
          </w:p>
        </w:tc>
        <w:tc>
          <w:tcPr>
            <w:tcW w:type="dxa" w:w="1587"/>
            <w:shd w:fill="EDF5EF"/>
            <w:tcMar>
              <w:top w:w="65" w:type="dxa"/>
              <w:bottom w:w="65" w:type="dxa"/>
              <w:left w:w="90" w:type="dxa"/>
              <w:right w:w="90" w:type="dxa"/>
            </w:tcMar>
          </w:tcPr>
          <w:p>
            <w:pPr>
              <w:spacing w:after="80"/>
            </w:pPr>
            <w:r>
              <w:rPr>
                <w:rFonts w:ascii="Arial" w:hAnsi="Arial"/>
                <w:b w:val="0"/>
                <w:color w:val="173D31"/>
                <w:sz w:val="21"/>
              </w:rPr>
              <w:t>[ngày/giờ]</w:t>
            </w:r>
          </w:p>
        </w:tc>
        <w:tc>
          <w:tcPr>
            <w:tcW w:type="dxa" w:w="1587"/>
            <w:shd w:fill="EDF5EF"/>
            <w:tcMar>
              <w:top w:w="65" w:type="dxa"/>
              <w:bottom w:w="65" w:type="dxa"/>
              <w:left w:w="90" w:type="dxa"/>
              <w:right w:w="90" w:type="dxa"/>
            </w:tcMar>
          </w:tcPr>
          <w:p>
            <w:pPr>
              <w:spacing w:after="80"/>
            </w:pPr>
            <w:r>
              <w:rPr>
                <w:rFonts w:ascii="Arial" w:hAnsi="Arial"/>
                <w:b w:val="0"/>
                <w:color w:val="173D31"/>
                <w:sz w:val="21"/>
              </w:rPr>
              <w:t>[điều kiện]</w:t>
            </w:r>
          </w:p>
        </w:tc>
        <w:tc>
          <w:tcPr>
            <w:tcW w:type="dxa" w:w="1587"/>
            <w:shd w:fill="EDF5EF"/>
            <w:tcMar>
              <w:top w:w="65" w:type="dxa"/>
              <w:bottom w:w="65" w:type="dxa"/>
              <w:left w:w="90" w:type="dxa"/>
              <w:right w:w="90" w:type="dxa"/>
            </w:tcMar>
          </w:tcPr>
          <w:p>
            <w:pPr>
              <w:spacing w:after="80"/>
            </w:pPr>
            <w:r>
              <w:rPr>
                <w:rFonts w:ascii="Arial" w:hAnsi="Arial"/>
                <w:b w:val="0"/>
                <w:color w:val="173D31"/>
                <w:sz w:val="21"/>
              </w:rPr>
              <w:t>Dự kiến</w:t>
            </w:r>
          </w:p>
        </w:tc>
      </w:tr>
    </w:tbl>
    <w:p>
      <w:pPr>
        <w:pStyle w:val="Heading1"/>
      </w:pPr>
      <w:r>
        <w:t>Cách ưu tiên</w:t>
      </w:r>
    </w:p>
    <w:p>
      <w:r>
        <w:t>Đánh dấu hạn cứng, mức ảnh hưởng, thời lượng và điều kiện cần. Giữ khoảng trống cho việc phát sinh. Một lịch đẹp chưa đủ nếu chủ trì hoặc đầu ra còn mơ hồ.</w:t>
      </w:r>
    </w:p>
    <w:p>
      <w:pPr>
        <w:pStyle w:val="Heading1"/>
      </w:pPr>
      <w:r>
        <w:t>Rà soát tuần</w:t>
      </w:r>
    </w:p>
    <w:p>
      <w:r>
        <w:t>Việc hoàn thành có bằng chứng gì? Việc trễ do điều kiện nào? Có cần xin duyệt hoặc xác nhận hạn hoàn thành không? Chọn một điều chỉnh cho tuần sau.</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5736B"/>
        <w:sz w:val="16"/>
      </w:rPr>
      <w:t>OnAcademy   Tình huống An Phúc giả định   Dùng cho đào tạo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7674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767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